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10" w:rsidRPr="00A77110" w:rsidRDefault="00A77110" w:rsidP="00A77110">
      <w:pPr>
        <w:jc w:val="center"/>
        <w:rPr>
          <w:rFonts w:ascii="Times New Roman" w:hAnsi="Times New Roman" w:cs="Times New Roman"/>
          <w:sz w:val="28"/>
          <w:szCs w:val="28"/>
        </w:rPr>
      </w:pPr>
      <w:bookmarkStart w:id="0" w:name="sub_1000"/>
      <w:r w:rsidRPr="00A77110">
        <w:rPr>
          <w:rFonts w:ascii="Times New Roman" w:hAnsi="Times New Roman" w:cs="Times New Roman"/>
          <w:b/>
          <w:sz w:val="28"/>
          <w:szCs w:val="28"/>
        </w:rPr>
        <w:t>СОВЕТ ДЕПУТАТОВ ВИНДРЕЙСКОГО СЕЛЬСКОГО ПОСЕЛЕНИЯ ТОРБЕЕВСКОГО МУНИЦИПАЛЬНОГО РАЙОНА</w:t>
      </w:r>
    </w:p>
    <w:p w:rsidR="00A77110" w:rsidRPr="00A77110" w:rsidRDefault="00A77110" w:rsidP="00A77110">
      <w:pPr>
        <w:jc w:val="center"/>
        <w:rPr>
          <w:rFonts w:ascii="Times New Roman" w:hAnsi="Times New Roman" w:cs="Times New Roman"/>
          <w:sz w:val="28"/>
          <w:szCs w:val="28"/>
        </w:rPr>
      </w:pPr>
      <w:r w:rsidRPr="00A77110">
        <w:rPr>
          <w:rFonts w:ascii="Times New Roman" w:hAnsi="Times New Roman" w:cs="Times New Roman"/>
          <w:b/>
          <w:sz w:val="28"/>
          <w:szCs w:val="28"/>
        </w:rPr>
        <w:t>РЕСПУБЛИКИ МОРДОВИЯ</w:t>
      </w:r>
    </w:p>
    <w:p w:rsidR="00A77110" w:rsidRPr="00A77110" w:rsidRDefault="00A77110" w:rsidP="00A77110">
      <w:pPr>
        <w:jc w:val="center"/>
        <w:rPr>
          <w:rFonts w:ascii="Times New Roman" w:hAnsi="Times New Roman" w:cs="Times New Roman"/>
          <w:b/>
          <w:sz w:val="28"/>
          <w:szCs w:val="28"/>
        </w:rPr>
      </w:pPr>
    </w:p>
    <w:p w:rsidR="00A77110" w:rsidRPr="00A77110" w:rsidRDefault="00A77110" w:rsidP="00A77110">
      <w:pPr>
        <w:jc w:val="center"/>
        <w:rPr>
          <w:rFonts w:ascii="Times New Roman" w:hAnsi="Times New Roman" w:cs="Times New Roman"/>
          <w:sz w:val="28"/>
          <w:szCs w:val="28"/>
        </w:rPr>
      </w:pPr>
      <w:r w:rsidRPr="00A77110">
        <w:rPr>
          <w:rFonts w:ascii="Times New Roman" w:hAnsi="Times New Roman" w:cs="Times New Roman"/>
          <w:b/>
          <w:sz w:val="28"/>
          <w:szCs w:val="28"/>
        </w:rPr>
        <w:t>ДВАДЦАТЬ СЕДЬМАЯ СЕССИЯ</w:t>
      </w:r>
    </w:p>
    <w:p w:rsidR="00A77110" w:rsidRPr="00A77110" w:rsidRDefault="00A77110" w:rsidP="00A77110">
      <w:pPr>
        <w:jc w:val="center"/>
        <w:rPr>
          <w:rFonts w:ascii="Times New Roman" w:hAnsi="Times New Roman" w:cs="Times New Roman"/>
          <w:sz w:val="28"/>
          <w:szCs w:val="28"/>
        </w:rPr>
      </w:pPr>
      <w:r w:rsidRPr="00A77110">
        <w:rPr>
          <w:rFonts w:ascii="Times New Roman" w:hAnsi="Times New Roman" w:cs="Times New Roman"/>
          <w:b/>
          <w:sz w:val="28"/>
          <w:szCs w:val="28"/>
        </w:rPr>
        <w:t>(седьмого созыва)</w:t>
      </w:r>
    </w:p>
    <w:p w:rsidR="00A77110" w:rsidRPr="00A77110" w:rsidRDefault="00A77110" w:rsidP="00A77110">
      <w:pPr>
        <w:jc w:val="center"/>
        <w:rPr>
          <w:rFonts w:ascii="Times New Roman" w:hAnsi="Times New Roman" w:cs="Times New Roman"/>
          <w:sz w:val="28"/>
          <w:szCs w:val="28"/>
        </w:rPr>
      </w:pPr>
    </w:p>
    <w:p w:rsidR="00A77110" w:rsidRPr="00A77110" w:rsidRDefault="00A77110" w:rsidP="00A77110">
      <w:pPr>
        <w:jc w:val="center"/>
        <w:rPr>
          <w:rFonts w:ascii="Times New Roman" w:hAnsi="Times New Roman" w:cs="Times New Roman"/>
          <w:b/>
          <w:sz w:val="28"/>
          <w:szCs w:val="28"/>
        </w:rPr>
      </w:pPr>
      <w:r w:rsidRPr="00A77110">
        <w:rPr>
          <w:rFonts w:ascii="Times New Roman" w:hAnsi="Times New Roman" w:cs="Times New Roman"/>
          <w:b/>
          <w:sz w:val="28"/>
          <w:szCs w:val="28"/>
        </w:rPr>
        <w:t>РЕШЕНИЕ</w:t>
      </w:r>
    </w:p>
    <w:p w:rsidR="00A77110" w:rsidRPr="00A77110" w:rsidRDefault="00A77110" w:rsidP="00A77110">
      <w:pPr>
        <w:jc w:val="center"/>
        <w:rPr>
          <w:rFonts w:ascii="Times New Roman" w:hAnsi="Times New Roman" w:cs="Times New Roman"/>
          <w:sz w:val="28"/>
          <w:szCs w:val="28"/>
        </w:rPr>
      </w:pPr>
    </w:p>
    <w:p w:rsidR="00A77110" w:rsidRPr="00A77110" w:rsidRDefault="00066BFB" w:rsidP="00A77110">
      <w:pPr>
        <w:jc w:val="center"/>
        <w:rPr>
          <w:rFonts w:ascii="Times New Roman" w:hAnsi="Times New Roman" w:cs="Times New Roman"/>
          <w:b/>
          <w:sz w:val="28"/>
          <w:szCs w:val="28"/>
        </w:rPr>
      </w:pPr>
      <w:r>
        <w:rPr>
          <w:rFonts w:ascii="Times New Roman" w:hAnsi="Times New Roman" w:cs="Times New Roman"/>
          <w:b/>
          <w:sz w:val="28"/>
          <w:szCs w:val="28"/>
        </w:rPr>
        <w:t>25 апреля 2023 года № 98</w:t>
      </w:r>
      <w:bookmarkStart w:id="1" w:name="_GoBack"/>
      <w:bookmarkEnd w:id="1"/>
    </w:p>
    <w:p w:rsidR="00CC1DF3" w:rsidRPr="00123229" w:rsidRDefault="00312B07" w:rsidP="00CC1DF3">
      <w:pPr>
        <w:pStyle w:val="affff4"/>
        <w:spacing w:after="0"/>
        <w:jc w:val="center"/>
        <w:rPr>
          <w:sz w:val="28"/>
          <w:szCs w:val="28"/>
        </w:rPr>
      </w:pPr>
      <w:r w:rsidRPr="00312B07">
        <w:rPr>
          <w:b/>
          <w:bCs/>
          <w:sz w:val="28"/>
          <w:szCs w:val="28"/>
        </w:rPr>
        <w:t xml:space="preserve">О внесение изменений </w:t>
      </w:r>
      <w:r>
        <w:rPr>
          <w:b/>
          <w:bCs/>
          <w:sz w:val="28"/>
          <w:szCs w:val="28"/>
        </w:rPr>
        <w:t>в решение Совет</w:t>
      </w:r>
      <w:r w:rsidR="009E124F">
        <w:rPr>
          <w:b/>
          <w:bCs/>
          <w:sz w:val="28"/>
          <w:szCs w:val="28"/>
        </w:rPr>
        <w:t>а депутатов от 28.12.2016г. № 13</w:t>
      </w:r>
      <w:r>
        <w:rPr>
          <w:b/>
          <w:bCs/>
          <w:sz w:val="28"/>
          <w:szCs w:val="28"/>
        </w:rPr>
        <w:t xml:space="preserve"> </w:t>
      </w:r>
      <w:r w:rsidR="00812824">
        <w:rPr>
          <w:b/>
          <w:bCs/>
          <w:sz w:val="28"/>
          <w:szCs w:val="28"/>
        </w:rPr>
        <w:t>«</w:t>
      </w:r>
      <w:r w:rsidR="00CC1DF3" w:rsidRPr="00123229">
        <w:rPr>
          <w:b/>
          <w:bCs/>
          <w:sz w:val="28"/>
          <w:szCs w:val="28"/>
        </w:rPr>
        <w:t>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w:t>
      </w:r>
      <w:r w:rsidR="00123229" w:rsidRPr="00123229">
        <w:rPr>
          <w:b/>
          <w:bCs/>
          <w:sz w:val="28"/>
          <w:szCs w:val="28"/>
        </w:rPr>
        <w:t xml:space="preserve"> </w:t>
      </w:r>
      <w:r w:rsidR="00A20424">
        <w:rPr>
          <w:b/>
          <w:bCs/>
          <w:sz w:val="28"/>
          <w:szCs w:val="28"/>
        </w:rPr>
        <w:t>Виндрейского</w:t>
      </w:r>
      <w:r w:rsidR="00123229" w:rsidRPr="00123229">
        <w:rPr>
          <w:b/>
          <w:bCs/>
          <w:sz w:val="28"/>
          <w:szCs w:val="28"/>
        </w:rPr>
        <w:t xml:space="preserve"> сельского поселения</w:t>
      </w:r>
      <w:r w:rsidR="00812824">
        <w:rPr>
          <w:b/>
          <w:bCs/>
          <w:sz w:val="28"/>
          <w:szCs w:val="28"/>
        </w:rPr>
        <w:t>»</w:t>
      </w:r>
    </w:p>
    <w:p w:rsidR="00A77110" w:rsidRPr="00123229" w:rsidRDefault="00A77110" w:rsidP="00A77110">
      <w:pPr>
        <w:pStyle w:val="affff4"/>
        <w:spacing w:after="0"/>
        <w:ind w:firstLine="709"/>
        <w:jc w:val="both"/>
        <w:rPr>
          <w:sz w:val="28"/>
          <w:szCs w:val="28"/>
        </w:rPr>
      </w:pPr>
      <w:proofErr w:type="gramStart"/>
      <w:r>
        <w:rPr>
          <w:sz w:val="28"/>
          <w:szCs w:val="28"/>
        </w:rPr>
        <w:t xml:space="preserve">В целях приведения </w:t>
      </w:r>
      <w:r w:rsidRPr="00312B07">
        <w:rPr>
          <w:rFonts w:eastAsia="Lucida Sans Unicode"/>
          <w:sz w:val="28"/>
          <w:szCs w:val="28"/>
        </w:rPr>
        <w:t xml:space="preserve">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Pr>
          <w:rFonts w:eastAsia="Lucida Sans Unicode"/>
          <w:sz w:val="28"/>
          <w:szCs w:val="28"/>
        </w:rPr>
        <w:t>Виндрейского</w:t>
      </w:r>
      <w:r w:rsidRPr="00312B07">
        <w:rPr>
          <w:rFonts w:eastAsia="Lucida Sans Unicode"/>
          <w:sz w:val="28"/>
          <w:szCs w:val="28"/>
        </w:rPr>
        <w:t xml:space="preserve"> сельского поселения</w:t>
      </w:r>
      <w:r>
        <w:rPr>
          <w:rFonts w:eastAsia="Lucida Sans Unicode"/>
          <w:sz w:val="28"/>
          <w:szCs w:val="28"/>
        </w:rPr>
        <w:t xml:space="preserve">, утвержденное решением Совета депутатов Виндрейского сельского поселения от 28.12.2016 г. №13 </w:t>
      </w:r>
      <w:r>
        <w:rPr>
          <w:sz w:val="28"/>
          <w:szCs w:val="28"/>
        </w:rPr>
        <w:t>в соответствие с действующим законодательством, руководствуясь</w:t>
      </w:r>
      <w:r w:rsidRPr="00123229">
        <w:rPr>
          <w:sz w:val="28"/>
          <w:szCs w:val="28"/>
        </w:rPr>
        <w:t xml:space="preserve"> </w:t>
      </w:r>
      <w:r w:rsidRPr="00312B07">
        <w:rPr>
          <w:sz w:val="28"/>
          <w:szCs w:val="28"/>
        </w:rPr>
        <w:t>ст.31,</w:t>
      </w:r>
      <w:r>
        <w:rPr>
          <w:sz w:val="28"/>
          <w:szCs w:val="28"/>
        </w:rPr>
        <w:t xml:space="preserve"> </w:t>
      </w:r>
      <w:r w:rsidRPr="00312B07">
        <w:rPr>
          <w:sz w:val="28"/>
          <w:szCs w:val="28"/>
        </w:rPr>
        <w:t xml:space="preserve">ст.55 Устава </w:t>
      </w:r>
      <w:r>
        <w:rPr>
          <w:sz w:val="28"/>
          <w:szCs w:val="28"/>
        </w:rPr>
        <w:t>Виндрейского</w:t>
      </w:r>
      <w:r w:rsidRPr="00312B07">
        <w:rPr>
          <w:sz w:val="28"/>
          <w:szCs w:val="28"/>
        </w:rPr>
        <w:t xml:space="preserve"> сельского поселения</w:t>
      </w:r>
      <w:r w:rsidRPr="00123229">
        <w:rPr>
          <w:sz w:val="28"/>
          <w:szCs w:val="28"/>
        </w:rPr>
        <w:t xml:space="preserve">, Совет депутатов </w:t>
      </w:r>
      <w:r>
        <w:rPr>
          <w:sz w:val="28"/>
          <w:szCs w:val="28"/>
        </w:rPr>
        <w:t>Виндрейского</w:t>
      </w:r>
      <w:r w:rsidRPr="00123229">
        <w:rPr>
          <w:sz w:val="28"/>
          <w:szCs w:val="28"/>
        </w:rPr>
        <w:t xml:space="preserve"> сельского поселения  решил:</w:t>
      </w:r>
      <w:proofErr w:type="gramEnd"/>
    </w:p>
    <w:p w:rsidR="00A77110" w:rsidRDefault="00A77110" w:rsidP="00A77110">
      <w:pPr>
        <w:suppressAutoHyphens/>
        <w:autoSpaceDE/>
        <w:autoSpaceDN/>
        <w:adjustRightInd/>
        <w:ind w:firstLine="567"/>
        <w:rPr>
          <w:rFonts w:ascii="Times New Roman" w:eastAsia="Lucida Sans Unicode" w:hAnsi="Times New Roman" w:cs="Times New Roman"/>
          <w:sz w:val="28"/>
          <w:szCs w:val="28"/>
        </w:rPr>
      </w:pPr>
    </w:p>
    <w:p w:rsidR="00A77110" w:rsidRDefault="00A77110" w:rsidP="00A77110">
      <w:pPr>
        <w:suppressAutoHyphens/>
        <w:autoSpaceDE/>
        <w:autoSpaceDN/>
        <w:adjustRightInd/>
        <w:ind w:firstLine="567"/>
        <w:rPr>
          <w:rFonts w:ascii="Times New Roman" w:eastAsia="Lucida Sans Unicode" w:hAnsi="Times New Roman" w:cs="Times New Roman"/>
          <w:sz w:val="28"/>
          <w:szCs w:val="28"/>
        </w:rPr>
      </w:pPr>
      <w:proofErr w:type="gramStart"/>
      <w:r w:rsidRPr="00312B07">
        <w:rPr>
          <w:rFonts w:ascii="Times New Roman" w:eastAsia="Lucida Sans Unicode" w:hAnsi="Times New Roman" w:cs="Times New Roman"/>
          <w:sz w:val="28"/>
          <w:szCs w:val="28"/>
        </w:rPr>
        <w:t>1.Внести</w:t>
      </w:r>
      <w:r>
        <w:rPr>
          <w:rFonts w:ascii="Times New Roman" w:eastAsia="Lucida Sans Unicode" w:hAnsi="Times New Roman" w:cs="Times New Roman"/>
          <w:sz w:val="28"/>
          <w:szCs w:val="28"/>
        </w:rPr>
        <w:t xml:space="preserve"> в </w:t>
      </w:r>
      <w:r w:rsidRPr="00312B07">
        <w:rPr>
          <w:rFonts w:ascii="Times New Roman" w:eastAsia="Lucida Sans Unicode" w:hAnsi="Times New Roman" w:cs="Times New Roman"/>
          <w:sz w:val="28"/>
          <w:szCs w:val="28"/>
        </w:rPr>
        <w:t>Положени</w:t>
      </w:r>
      <w:r>
        <w:rPr>
          <w:rFonts w:ascii="Times New Roman" w:eastAsia="Lucida Sans Unicode" w:hAnsi="Times New Roman" w:cs="Times New Roman"/>
          <w:sz w:val="28"/>
          <w:szCs w:val="28"/>
        </w:rPr>
        <w:t>е</w:t>
      </w:r>
      <w:r w:rsidRPr="00312B07">
        <w:rPr>
          <w:rFonts w:ascii="Times New Roman" w:eastAsia="Lucida Sans Unicode" w:hAnsi="Times New Roman" w:cs="Times New Roman"/>
          <w:sz w:val="28"/>
          <w:szCs w:val="28"/>
        </w:rPr>
        <w:t xml:space="preserve">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Pr>
          <w:rFonts w:ascii="Times New Roman" w:eastAsia="Lucida Sans Unicode" w:hAnsi="Times New Roman" w:cs="Times New Roman"/>
          <w:sz w:val="28"/>
          <w:szCs w:val="28"/>
        </w:rPr>
        <w:t>Виндрейского</w:t>
      </w:r>
      <w:r w:rsidRPr="00312B07">
        <w:rPr>
          <w:rFonts w:ascii="Times New Roman" w:eastAsia="Lucida Sans Unicode" w:hAnsi="Times New Roman" w:cs="Times New Roman"/>
          <w:sz w:val="28"/>
          <w:szCs w:val="28"/>
        </w:rPr>
        <w:t xml:space="preserve"> сельского поселения</w:t>
      </w:r>
      <w:r>
        <w:rPr>
          <w:rFonts w:ascii="Times New Roman" w:eastAsia="Lucida Sans Unicode" w:hAnsi="Times New Roman" w:cs="Times New Roman"/>
          <w:sz w:val="28"/>
          <w:szCs w:val="28"/>
        </w:rPr>
        <w:t>, утвержденное решением Совета депутатов Виндрейского сельского поселения Совета депутатов от 28.12.2016 г. №13</w:t>
      </w:r>
      <w:r w:rsidRPr="00312B07">
        <w:t xml:space="preserve"> </w:t>
      </w:r>
      <w:r>
        <w:rPr>
          <w:rFonts w:ascii="Times New Roman" w:eastAsia="Lucida Sans Unicode" w:hAnsi="Times New Roman" w:cs="Times New Roman"/>
          <w:sz w:val="28"/>
          <w:szCs w:val="28"/>
        </w:rPr>
        <w:t xml:space="preserve">следующие изменения: </w:t>
      </w:r>
      <w:proofErr w:type="gramEnd"/>
    </w:p>
    <w:p w:rsidR="00A77110" w:rsidRPr="00ED3574" w:rsidRDefault="00A77110" w:rsidP="00A77110">
      <w:pPr>
        <w:rPr>
          <w:rFonts w:ascii="Times New Roman" w:hAnsi="Times New Roman" w:cs="Times New Roman"/>
          <w:sz w:val="28"/>
          <w:szCs w:val="28"/>
        </w:rPr>
      </w:pPr>
      <w:r w:rsidRPr="00C11984">
        <w:rPr>
          <w:rFonts w:ascii="Times New Roman" w:hAnsi="Times New Roman" w:cs="Times New Roman"/>
          <w:bCs/>
          <w:sz w:val="28"/>
          <w:szCs w:val="28"/>
        </w:rPr>
        <w:t>1)</w:t>
      </w:r>
      <w:r>
        <w:rPr>
          <w:rFonts w:ascii="Times New Roman" w:hAnsi="Times New Roman" w:cs="Times New Roman"/>
          <w:bCs/>
          <w:sz w:val="28"/>
          <w:szCs w:val="28"/>
        </w:rPr>
        <w:t xml:space="preserve"> </w:t>
      </w:r>
      <w:r w:rsidRPr="00C11984">
        <w:rPr>
          <w:rFonts w:ascii="Times New Roman" w:hAnsi="Times New Roman" w:cs="Times New Roman"/>
          <w:bCs/>
          <w:sz w:val="28"/>
          <w:szCs w:val="28"/>
        </w:rPr>
        <w:t>раздел 4 Положения изложить в следующей</w:t>
      </w:r>
      <w:r>
        <w:rPr>
          <w:rFonts w:ascii="Times New Roman" w:hAnsi="Times New Roman" w:cs="Times New Roman"/>
          <w:bCs/>
          <w:sz w:val="28"/>
          <w:szCs w:val="28"/>
        </w:rPr>
        <w:t xml:space="preserve"> редакции:</w:t>
      </w:r>
    </w:p>
    <w:p w:rsidR="00A77110" w:rsidRPr="009F5F70" w:rsidRDefault="00A77110" w:rsidP="00A77110">
      <w:pPr>
        <w:spacing w:before="108" w:after="108"/>
        <w:ind w:left="720" w:firstLine="0"/>
        <w:jc w:val="left"/>
        <w:outlineLvl w:val="0"/>
        <w:rPr>
          <w:rFonts w:ascii="Times New Roman" w:hAnsi="Times New Roman" w:cs="Times New Roman"/>
          <w:b/>
          <w:bCs/>
          <w:sz w:val="28"/>
          <w:szCs w:val="28"/>
        </w:rPr>
      </w:pPr>
      <w:r w:rsidRPr="009F5F70">
        <w:rPr>
          <w:rFonts w:ascii="Times New Roman" w:hAnsi="Times New Roman" w:cs="Times New Roman"/>
          <w:b/>
          <w:bCs/>
          <w:sz w:val="28"/>
          <w:szCs w:val="28"/>
        </w:rPr>
        <w:t>«4.Порядок определения размера пенсии за выслугу лет</w:t>
      </w:r>
    </w:p>
    <w:p w:rsidR="00A77110" w:rsidRPr="009F5F70" w:rsidRDefault="00A77110" w:rsidP="00A77110">
      <w:pPr>
        <w:spacing w:before="108"/>
        <w:outlineLvl w:val="0"/>
        <w:rPr>
          <w:rFonts w:ascii="Times New Roman" w:hAnsi="Times New Roman" w:cs="Times New Roman"/>
          <w:b/>
          <w:bCs/>
          <w:sz w:val="28"/>
          <w:szCs w:val="28"/>
        </w:rPr>
      </w:pPr>
      <w:r w:rsidRPr="009F5F70">
        <w:rPr>
          <w:rFonts w:ascii="Times New Roman" w:hAnsi="Times New Roman" w:cs="Times New Roman"/>
          <w:sz w:val="28"/>
          <w:szCs w:val="28"/>
          <w:shd w:val="clear" w:color="auto" w:fill="FFFFFF"/>
        </w:rPr>
        <w:t xml:space="preserve">13.Муниципальным служащим пенсия за выслугу лет устанавливается в порядке и размере, предусмотренных федеральными законами, законом «О муниципальной службе в Республике Мордовия», уставом </w:t>
      </w:r>
      <w:r>
        <w:rPr>
          <w:rFonts w:ascii="Times New Roman" w:hAnsi="Times New Roman" w:cs="Times New Roman"/>
          <w:sz w:val="28"/>
          <w:szCs w:val="28"/>
          <w:shd w:val="clear" w:color="auto" w:fill="FFFFFF"/>
        </w:rPr>
        <w:t>Виндрейского</w:t>
      </w:r>
      <w:r w:rsidRPr="009F5F70">
        <w:rPr>
          <w:rFonts w:ascii="Times New Roman" w:hAnsi="Times New Roman" w:cs="Times New Roman"/>
          <w:sz w:val="28"/>
          <w:szCs w:val="28"/>
          <w:shd w:val="clear" w:color="auto" w:fill="FFFFFF"/>
        </w:rPr>
        <w:t xml:space="preserve"> сельского поселения. </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r w:rsidRPr="009F5F70">
        <w:rPr>
          <w:rFonts w:ascii="Montserrat" w:hAnsi="Montserrat" w:cs="Times New Roman"/>
          <w:color w:val="111111"/>
          <w:sz w:val="28"/>
          <w:szCs w:val="28"/>
        </w:rPr>
        <w:t xml:space="preserve">14.Лица,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согласно приложению 7, имеют право на установление пенсии за выслугу лет в случаях, предусмотренных </w:t>
      </w:r>
      <w:r w:rsidRPr="009F5F70">
        <w:rPr>
          <w:rFonts w:ascii="Montserrat" w:hAnsi="Montserrat" w:cs="Times New Roman"/>
          <w:color w:val="111111"/>
          <w:sz w:val="28"/>
          <w:szCs w:val="28"/>
        </w:rPr>
        <w:lastRenderedPageBreak/>
        <w:t>федеральными законами, Законом Республики Мордовия, муниципальными правовыми актами.</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r w:rsidRPr="009F5F70">
        <w:rPr>
          <w:rFonts w:ascii="Montserrat" w:hAnsi="Montserrat" w:cs="Times New Roman"/>
          <w:color w:val="111111"/>
          <w:sz w:val="28"/>
          <w:szCs w:val="28"/>
        </w:rPr>
        <w:t>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согласно приложению 7.</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7, не менее 4 лет (суммарно)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w:t>
      </w:r>
      <w:proofErr w:type="gramEnd"/>
      <w:r w:rsidRPr="009F5F70">
        <w:rPr>
          <w:rFonts w:ascii="Montserrat" w:hAnsi="Montserrat" w:cs="Times New Roman"/>
          <w:color w:val="111111"/>
          <w:sz w:val="28"/>
          <w:szCs w:val="28"/>
        </w:rPr>
        <w:t xml:space="preserve">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 месячный фонд денежного содержания).</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7, не менее 8 лет (суммарно)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w:t>
      </w:r>
      <w:proofErr w:type="gramEnd"/>
      <w:r w:rsidRPr="009F5F70">
        <w:rPr>
          <w:rFonts w:ascii="Montserrat" w:hAnsi="Montserrat" w:cs="Times New Roman"/>
          <w:color w:val="111111"/>
          <w:sz w:val="28"/>
          <w:szCs w:val="28"/>
        </w:rPr>
        <w:t xml:space="preserve"> выплаты к страховой пенсии и пенсии за выслугу лет составляла не менее 80 процентов планового месячного фонда денежного содержания.</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0C702D">
        <w:rPr>
          <w:rFonts w:ascii="Montserrat" w:hAnsi="Montserrat" w:cs="Times New Roman"/>
          <w:sz w:val="28"/>
          <w:szCs w:val="28"/>
        </w:rPr>
        <w:t>При наличии у лиц,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 замещавшим должности стажа,</w:t>
      </w:r>
      <w:r w:rsidRPr="009F5F70">
        <w:rPr>
          <w:rFonts w:ascii="Montserrat" w:hAnsi="Montserrat" w:cs="Times New Roman"/>
          <w:color w:val="111111"/>
          <w:sz w:val="28"/>
          <w:szCs w:val="28"/>
        </w:rPr>
        <w:t xml:space="preserve">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от 15 декабря 2001 года № 166-ФЗ "О</w:t>
      </w:r>
      <w:proofErr w:type="gramEnd"/>
      <w:r w:rsidRPr="009F5F70">
        <w:rPr>
          <w:rFonts w:ascii="Montserrat" w:hAnsi="Montserrat" w:cs="Times New Roman"/>
          <w:color w:val="111111"/>
          <w:sz w:val="28"/>
          <w:szCs w:val="28"/>
        </w:rPr>
        <w:t xml:space="preserve"> </w:t>
      </w:r>
      <w:proofErr w:type="gramStart"/>
      <w:r w:rsidRPr="009F5F70">
        <w:rPr>
          <w:rFonts w:ascii="Montserrat" w:hAnsi="Montserrat" w:cs="Times New Roman"/>
          <w:color w:val="111111"/>
          <w:sz w:val="28"/>
          <w:szCs w:val="28"/>
        </w:rPr>
        <w:t xml:space="preserve">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w:t>
      </w:r>
      <w:r w:rsidRPr="009F5F70">
        <w:rPr>
          <w:rFonts w:ascii="Montserrat" w:hAnsi="Montserrat" w:cs="Times New Roman"/>
          <w:color w:val="111111"/>
          <w:sz w:val="28"/>
          <w:szCs w:val="28"/>
        </w:rPr>
        <w:lastRenderedPageBreak/>
        <w:t>муниципальной службы, указанного в приложении</w:t>
      </w:r>
      <w:proofErr w:type="gramEnd"/>
      <w:r w:rsidRPr="009F5F70">
        <w:rPr>
          <w:rFonts w:ascii="Montserrat" w:hAnsi="Montserrat" w:cs="Times New Roman"/>
          <w:color w:val="111111"/>
          <w:sz w:val="28"/>
          <w:szCs w:val="28"/>
        </w:rPr>
        <w:t xml:space="preserve"> 2 к Федеральному закону "О государственном пенсионном обеспечении в Российской Федерации".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w:t>
      </w:r>
      <w:proofErr w:type="gramEnd"/>
      <w:r w:rsidRPr="009F5F70">
        <w:rPr>
          <w:rFonts w:ascii="Montserrat" w:hAnsi="Montserrat" w:cs="Times New Roman"/>
          <w:color w:val="111111"/>
          <w:sz w:val="28"/>
          <w:szCs w:val="28"/>
        </w:rPr>
        <w:t xml:space="preserve">, произведенных </w:t>
      </w:r>
      <w:proofErr w:type="gramStart"/>
      <w:r w:rsidRPr="009F5F70">
        <w:rPr>
          <w:rFonts w:ascii="Montserrat" w:hAnsi="Montserrat" w:cs="Times New Roman"/>
          <w:color w:val="111111"/>
          <w:sz w:val="28"/>
          <w:szCs w:val="28"/>
        </w:rPr>
        <w:t>в период со дня прекращения полномочий до дня обращения за установлением пенсии за выслугу</w:t>
      </w:r>
      <w:proofErr w:type="gramEnd"/>
      <w:r w:rsidRPr="009F5F70">
        <w:rPr>
          <w:rFonts w:ascii="Montserrat" w:hAnsi="Montserrat" w:cs="Times New Roman"/>
          <w:color w:val="111111"/>
          <w:sz w:val="28"/>
          <w:szCs w:val="28"/>
        </w:rPr>
        <w:t xml:space="preserve"> лет.</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r w:rsidRPr="009F5F70">
        <w:rPr>
          <w:rFonts w:ascii="Montserrat" w:hAnsi="Montserrat" w:cs="Times New Roman"/>
          <w:color w:val="111111"/>
          <w:sz w:val="28"/>
          <w:szCs w:val="28"/>
        </w:rPr>
        <w:t>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r w:rsidRPr="009F5F70">
        <w:rPr>
          <w:rFonts w:ascii="Montserrat" w:hAnsi="Montserrat" w:cs="Times New Roman"/>
          <w:color w:val="111111"/>
          <w:sz w:val="28"/>
          <w:szCs w:val="28"/>
        </w:rPr>
        <w:t>Пенсия за выслугу лет не выплачивается лицам, замещающим муниципальные должности на постоянной основе, должности муниципальной службы.</w:t>
      </w:r>
    </w:p>
    <w:p w:rsidR="00A7711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w:t>
      </w:r>
      <w:proofErr w:type="gramEnd"/>
      <w:r w:rsidRPr="009F5F70">
        <w:rPr>
          <w:rFonts w:ascii="Montserrat" w:hAnsi="Montserrat" w:cs="Times New Roman"/>
          <w:color w:val="111111"/>
          <w:sz w:val="28"/>
          <w:szCs w:val="28"/>
        </w:rPr>
        <w:t xml:space="preserve">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w:t>
      </w:r>
      <w:r>
        <w:rPr>
          <w:rFonts w:ascii="Montserrat" w:hAnsi="Montserrat" w:cs="Times New Roman"/>
          <w:color w:val="111111"/>
          <w:sz w:val="28"/>
          <w:szCs w:val="28"/>
        </w:rPr>
        <w:t>ия за выслугу лет по их выбору.</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7 к настоящему порядку, в случае прекращения их полномочий по основаниям, предусмотренным абзацем вторым пункта 5.1 статьи 40 Федерального закона от 6 октября</w:t>
      </w:r>
      <w:proofErr w:type="gramEnd"/>
      <w:r w:rsidRPr="009F5F70">
        <w:rPr>
          <w:rFonts w:ascii="Montserrat" w:hAnsi="Montserrat" w:cs="Times New Roman"/>
          <w:color w:val="111111"/>
          <w:sz w:val="28"/>
          <w:szCs w:val="28"/>
        </w:rPr>
        <w:t xml:space="preserve"> 2003 года № 131-ФЗ "Об общих принципах организации местного самоуправления в Российской Федерации".</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r w:rsidRPr="009F5F70">
        <w:rPr>
          <w:rFonts w:ascii="Montserrat" w:hAnsi="Montserrat" w:cs="Times New Roman"/>
          <w:color w:val="111111"/>
          <w:sz w:val="28"/>
          <w:szCs w:val="28"/>
        </w:rPr>
        <w:lastRenderedPageBreak/>
        <w:t xml:space="preserve">Выплата пенсии за выслугу лет производится за счет средств бюджета </w:t>
      </w:r>
      <w:r>
        <w:rPr>
          <w:rFonts w:ascii="Montserrat" w:hAnsi="Montserrat" w:cs="Times New Roman"/>
          <w:color w:val="111111"/>
          <w:sz w:val="28"/>
          <w:szCs w:val="28"/>
        </w:rPr>
        <w:t>Виндрейского</w:t>
      </w:r>
      <w:r w:rsidRPr="009F5F70">
        <w:rPr>
          <w:rFonts w:ascii="Montserrat" w:hAnsi="Montserrat" w:cs="Times New Roman"/>
          <w:color w:val="111111"/>
          <w:sz w:val="28"/>
          <w:szCs w:val="28"/>
        </w:rPr>
        <w:t xml:space="preserve"> сельского поселения.</w:t>
      </w:r>
    </w:p>
    <w:p w:rsidR="00A77110" w:rsidRPr="009F5F70" w:rsidRDefault="00A77110" w:rsidP="00A77110">
      <w:pPr>
        <w:widowControl/>
        <w:shd w:val="clear" w:color="auto" w:fill="FFFFFF"/>
        <w:autoSpaceDE/>
        <w:autoSpaceDN/>
        <w:adjustRightInd/>
        <w:ind w:firstLine="709"/>
        <w:rPr>
          <w:rFonts w:ascii="Montserrat" w:hAnsi="Montserrat" w:cs="Times New Roman"/>
          <w:color w:val="111111"/>
          <w:sz w:val="28"/>
          <w:szCs w:val="28"/>
        </w:rPr>
      </w:pPr>
      <w:proofErr w:type="gramStart"/>
      <w:r w:rsidRPr="009F5F70">
        <w:rPr>
          <w:rFonts w:ascii="Montserrat" w:hAnsi="Montserrat" w:cs="Times New Roman"/>
          <w:color w:val="111111"/>
          <w:sz w:val="28"/>
          <w:szCs w:val="28"/>
        </w:rPr>
        <w:t xml:space="preserve">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перечень которых установлен приложением 7 к настоящему порядку, устанавливаются муниципальными правовыми актами </w:t>
      </w:r>
      <w:r>
        <w:rPr>
          <w:rFonts w:ascii="Montserrat" w:hAnsi="Montserrat" w:cs="Times New Roman"/>
          <w:color w:val="111111"/>
          <w:sz w:val="28"/>
          <w:szCs w:val="28"/>
        </w:rPr>
        <w:t>Виндрейского</w:t>
      </w:r>
      <w:r w:rsidRPr="009F5F70">
        <w:rPr>
          <w:rFonts w:ascii="Montserrat" w:hAnsi="Montserrat" w:cs="Times New Roman"/>
          <w:color w:val="111111"/>
          <w:sz w:val="28"/>
          <w:szCs w:val="28"/>
        </w:rPr>
        <w:t xml:space="preserve"> сельского поселения в соответствии с федеральными законами и Законом Республики</w:t>
      </w:r>
      <w:proofErr w:type="gramEnd"/>
      <w:r w:rsidRPr="009F5F70">
        <w:rPr>
          <w:rFonts w:ascii="Montserrat" w:hAnsi="Montserrat" w:cs="Times New Roman"/>
          <w:color w:val="111111"/>
          <w:sz w:val="28"/>
          <w:szCs w:val="28"/>
        </w:rPr>
        <w:t xml:space="preserve"> Мордовия</w:t>
      </w:r>
      <w:r w:rsidRPr="009F5F70">
        <w:rPr>
          <w:rFonts w:ascii="Montserrat" w:hAnsi="Montserrat" w:cs="Times New Roman" w:hint="eastAsia"/>
          <w:color w:val="111111"/>
          <w:sz w:val="28"/>
          <w:szCs w:val="28"/>
        </w:rPr>
        <w:t>»</w:t>
      </w:r>
      <w:r w:rsidRPr="009F5F70">
        <w:rPr>
          <w:rFonts w:ascii="Montserrat" w:hAnsi="Montserrat" w:cs="Times New Roman"/>
          <w:color w:val="111111"/>
          <w:sz w:val="28"/>
          <w:szCs w:val="28"/>
        </w:rPr>
        <w:t>;</w:t>
      </w:r>
    </w:p>
    <w:p w:rsidR="00A77110" w:rsidRPr="00A77110" w:rsidRDefault="00A77110" w:rsidP="00A77110">
      <w:pPr>
        <w:widowControl/>
        <w:shd w:val="clear" w:color="auto" w:fill="FFFFFF"/>
        <w:autoSpaceDE/>
        <w:autoSpaceDN/>
        <w:adjustRightInd/>
        <w:ind w:firstLine="709"/>
        <w:rPr>
          <w:rFonts w:ascii="Times New Roman" w:hAnsi="Times New Roman" w:cs="Times New Roman"/>
          <w:b/>
          <w:bCs/>
          <w:sz w:val="28"/>
          <w:szCs w:val="28"/>
        </w:rPr>
      </w:pPr>
      <w:r w:rsidRPr="00A77110">
        <w:rPr>
          <w:rFonts w:ascii="Montserrat" w:hAnsi="Montserrat" w:cs="Times New Roman"/>
          <w:b/>
          <w:color w:val="111111"/>
          <w:sz w:val="28"/>
          <w:szCs w:val="28"/>
        </w:rPr>
        <w:t xml:space="preserve">2)пункт 20  раздела 6 </w:t>
      </w:r>
      <w:r w:rsidRPr="00A77110">
        <w:rPr>
          <w:rFonts w:ascii="Times New Roman" w:hAnsi="Times New Roman" w:cs="Times New Roman"/>
          <w:b/>
          <w:bCs/>
          <w:sz w:val="28"/>
          <w:szCs w:val="28"/>
        </w:rPr>
        <w:t>изложить в следующей редакции</w:t>
      </w:r>
      <w:r w:rsidRPr="00A77110">
        <w:rPr>
          <w:rFonts w:ascii="Montserrat" w:hAnsi="Montserrat" w:cs="Times New Roman"/>
          <w:b/>
          <w:color w:val="111111"/>
          <w:sz w:val="28"/>
          <w:szCs w:val="28"/>
        </w:rPr>
        <w:t>:</w:t>
      </w:r>
    </w:p>
    <w:p w:rsidR="00A77110" w:rsidRPr="0025415C" w:rsidRDefault="00A77110" w:rsidP="00A77110">
      <w:pPr>
        <w:rPr>
          <w:sz w:val="28"/>
          <w:szCs w:val="28"/>
        </w:rPr>
      </w:pPr>
      <w:bookmarkStart w:id="2" w:name="sub_116"/>
      <w:r w:rsidRPr="009F5F70">
        <w:rPr>
          <w:rFonts w:ascii="Times New Roman" w:hAnsi="Times New Roman" w:cs="Times New Roman"/>
          <w:sz w:val="28"/>
          <w:szCs w:val="28"/>
        </w:rPr>
        <w:t>«</w:t>
      </w:r>
      <w:r w:rsidRPr="0025415C">
        <w:rPr>
          <w:rFonts w:ascii="Times New Roman" w:hAnsi="Times New Roman" w:cs="Times New Roman"/>
          <w:sz w:val="28"/>
          <w:szCs w:val="28"/>
        </w:rPr>
        <w:t xml:space="preserve">20.Доставка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 а также на счета банковских карт, открытые в кредитных организациях ежемесячно до </w:t>
      </w:r>
      <w:r>
        <w:rPr>
          <w:rFonts w:ascii="Times New Roman" w:hAnsi="Times New Roman" w:cs="Times New Roman"/>
          <w:sz w:val="28"/>
          <w:szCs w:val="28"/>
        </w:rPr>
        <w:t>10</w:t>
      </w:r>
      <w:r w:rsidRPr="0025415C">
        <w:rPr>
          <w:rFonts w:ascii="Times New Roman" w:hAnsi="Times New Roman" w:cs="Times New Roman"/>
          <w:sz w:val="28"/>
          <w:szCs w:val="28"/>
        </w:rPr>
        <w:t xml:space="preserve"> числа текущего месяца</w:t>
      </w:r>
      <w:proofErr w:type="gramStart"/>
      <w:r w:rsidRPr="0025415C">
        <w:rPr>
          <w:rFonts w:ascii="Times New Roman" w:hAnsi="Times New Roman" w:cs="Times New Roman"/>
          <w:sz w:val="28"/>
          <w:szCs w:val="28"/>
        </w:rPr>
        <w:t>.»</w:t>
      </w:r>
      <w:proofErr w:type="gramEnd"/>
    </w:p>
    <w:p w:rsidR="00A77110" w:rsidRPr="00A77110" w:rsidRDefault="00A77110" w:rsidP="00A77110">
      <w:pPr>
        <w:widowControl/>
        <w:shd w:val="clear" w:color="auto" w:fill="FFFFFF"/>
        <w:autoSpaceDE/>
        <w:autoSpaceDN/>
        <w:adjustRightInd/>
        <w:ind w:firstLine="709"/>
        <w:rPr>
          <w:rFonts w:ascii="Times New Roman" w:hAnsi="Times New Roman" w:cs="Times New Roman"/>
          <w:b/>
          <w:sz w:val="28"/>
          <w:szCs w:val="28"/>
        </w:rPr>
      </w:pPr>
      <w:r w:rsidRPr="00A77110">
        <w:rPr>
          <w:rFonts w:ascii="Times New Roman" w:hAnsi="Times New Roman" w:cs="Times New Roman"/>
          <w:b/>
          <w:sz w:val="28"/>
          <w:szCs w:val="28"/>
        </w:rPr>
        <w:t xml:space="preserve">3)дополнить приложением 7 следующего содержания: </w:t>
      </w:r>
    </w:p>
    <w:p w:rsidR="00A77110" w:rsidRDefault="00A77110" w:rsidP="00A77110">
      <w:pPr>
        <w:widowControl/>
        <w:shd w:val="clear" w:color="auto" w:fill="FFFFFF"/>
        <w:autoSpaceDE/>
        <w:autoSpaceDN/>
        <w:adjustRightInd/>
        <w:ind w:firstLine="0"/>
        <w:jc w:val="right"/>
        <w:rPr>
          <w:rFonts w:ascii="Montserrat" w:hAnsi="Montserrat" w:cs="Times New Roman"/>
          <w:b/>
          <w:color w:val="111111"/>
        </w:rPr>
      </w:pP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Pr>
          <w:rFonts w:ascii="Montserrat" w:hAnsi="Montserrat" w:cs="Times New Roman" w:hint="eastAsia"/>
          <w:b/>
          <w:color w:val="111111"/>
        </w:rPr>
        <w:t>«</w:t>
      </w:r>
      <w:r w:rsidRPr="00C11984">
        <w:rPr>
          <w:rFonts w:ascii="Montserrat" w:hAnsi="Montserrat" w:cs="Times New Roman"/>
          <w:color w:val="111111"/>
        </w:rPr>
        <w:t>Приложение 7</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к Положению о порядке установления</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 xml:space="preserve">                                                            и выплаты пенсии за выслугу лет лицам,</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 xml:space="preserve">                                                              </w:t>
      </w:r>
      <w:proofErr w:type="gramStart"/>
      <w:r w:rsidRPr="00C11984">
        <w:rPr>
          <w:rFonts w:ascii="Montserrat" w:hAnsi="Montserrat" w:cs="Times New Roman"/>
          <w:color w:val="111111"/>
        </w:rPr>
        <w:t>замещавшим</w:t>
      </w:r>
      <w:proofErr w:type="gramEnd"/>
      <w:r w:rsidRPr="00C11984">
        <w:rPr>
          <w:rFonts w:ascii="Montserrat" w:hAnsi="Montserrat" w:cs="Times New Roman"/>
          <w:color w:val="111111"/>
        </w:rPr>
        <w:t xml:space="preserve"> муниципальные должности и</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должности муниципальной службы в органах</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 xml:space="preserve"> местного самоуправления  </w:t>
      </w:r>
      <w:r>
        <w:rPr>
          <w:rFonts w:ascii="Montserrat" w:hAnsi="Montserrat" w:cs="Times New Roman"/>
          <w:color w:val="111111"/>
        </w:rPr>
        <w:t>Виндрейского</w:t>
      </w:r>
      <w:r w:rsidRPr="00C11984">
        <w:rPr>
          <w:rFonts w:ascii="Montserrat" w:hAnsi="Montserrat" w:cs="Times New Roman"/>
          <w:color w:val="111111"/>
        </w:rPr>
        <w:t xml:space="preserve">                                              </w:t>
      </w:r>
    </w:p>
    <w:p w:rsidR="00A77110" w:rsidRPr="00C11984" w:rsidRDefault="00A77110" w:rsidP="00A77110">
      <w:pPr>
        <w:widowControl/>
        <w:shd w:val="clear" w:color="auto" w:fill="FFFFFF"/>
        <w:autoSpaceDE/>
        <w:autoSpaceDN/>
        <w:adjustRightInd/>
        <w:ind w:firstLine="0"/>
        <w:jc w:val="right"/>
        <w:rPr>
          <w:rFonts w:ascii="Montserrat" w:hAnsi="Montserrat" w:cs="Times New Roman"/>
          <w:color w:val="111111"/>
        </w:rPr>
      </w:pPr>
      <w:r w:rsidRPr="00C11984">
        <w:rPr>
          <w:rFonts w:ascii="Montserrat" w:hAnsi="Montserrat" w:cs="Times New Roman"/>
          <w:color w:val="111111"/>
        </w:rPr>
        <w:t xml:space="preserve"> сельского поселения</w:t>
      </w:r>
    </w:p>
    <w:p w:rsidR="00A77110" w:rsidRDefault="00A77110" w:rsidP="00A77110">
      <w:pPr>
        <w:widowControl/>
        <w:shd w:val="clear" w:color="auto" w:fill="FFFFFF"/>
        <w:autoSpaceDE/>
        <w:autoSpaceDN/>
        <w:adjustRightInd/>
        <w:ind w:firstLine="0"/>
        <w:rPr>
          <w:rFonts w:ascii="Montserrat" w:hAnsi="Montserrat" w:cs="Times New Roman"/>
          <w:color w:val="111111"/>
        </w:rPr>
      </w:pPr>
    </w:p>
    <w:p w:rsidR="00A77110" w:rsidRPr="008A259F" w:rsidRDefault="00A77110" w:rsidP="00A77110">
      <w:pPr>
        <w:widowControl/>
        <w:shd w:val="clear" w:color="auto" w:fill="FFFFFF"/>
        <w:autoSpaceDE/>
        <w:autoSpaceDN/>
        <w:adjustRightInd/>
        <w:ind w:firstLine="0"/>
        <w:jc w:val="center"/>
        <w:rPr>
          <w:rFonts w:ascii="Montserrat" w:hAnsi="Montserrat" w:cs="Times New Roman"/>
          <w:b/>
          <w:color w:val="111111"/>
          <w:sz w:val="28"/>
          <w:szCs w:val="28"/>
        </w:rPr>
      </w:pPr>
      <w:r>
        <w:rPr>
          <w:rFonts w:ascii="Montserrat" w:hAnsi="Montserrat" w:cs="Times New Roman"/>
          <w:b/>
          <w:color w:val="111111"/>
          <w:sz w:val="28"/>
          <w:szCs w:val="28"/>
        </w:rPr>
        <w:t>П</w:t>
      </w:r>
      <w:r w:rsidRPr="008A259F">
        <w:rPr>
          <w:rFonts w:ascii="Montserrat" w:hAnsi="Montserrat" w:cs="Times New Roman" w:hint="eastAsia"/>
          <w:b/>
          <w:color w:val="111111"/>
          <w:sz w:val="28"/>
          <w:szCs w:val="28"/>
        </w:rPr>
        <w:t>еречень</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должностей</w:t>
      </w:r>
      <w:r w:rsidRPr="008A259F">
        <w:rPr>
          <w:rFonts w:ascii="Montserrat" w:hAnsi="Montserrat" w:cs="Times New Roman"/>
          <w:b/>
          <w:color w:val="111111"/>
          <w:sz w:val="28"/>
          <w:szCs w:val="28"/>
        </w:rPr>
        <w:t xml:space="preserve">, </w:t>
      </w:r>
      <w:proofErr w:type="gramStart"/>
      <w:r w:rsidRPr="008A259F">
        <w:rPr>
          <w:rFonts w:ascii="Montserrat" w:hAnsi="Montserrat" w:cs="Times New Roman" w:hint="eastAsia"/>
          <w:b/>
          <w:color w:val="111111"/>
          <w:sz w:val="28"/>
          <w:szCs w:val="28"/>
        </w:rPr>
        <w:t>периоды</w:t>
      </w:r>
      <w:proofErr w:type="gramEnd"/>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замещения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которых</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включаются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засчитываются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для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назначения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пенсии</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за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выслугу</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лет</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лицам</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замещавшим</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должности</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депутата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члена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выборного</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органа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местного</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самоуправления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выборного</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должностного</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лица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местного</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самоуправления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осуществлявшим</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свои</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полномочия</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на</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постоянной</w:t>
      </w:r>
      <w:r w:rsidRPr="008A259F">
        <w:rPr>
          <w:rFonts w:ascii="Montserrat" w:hAnsi="Montserrat" w:cs="Times New Roman"/>
          <w:b/>
          <w:color w:val="111111"/>
          <w:sz w:val="28"/>
          <w:szCs w:val="28"/>
        </w:rPr>
        <w:t xml:space="preserve"> </w:t>
      </w:r>
      <w:r w:rsidRPr="008A259F">
        <w:rPr>
          <w:rFonts w:ascii="Montserrat" w:hAnsi="Montserrat" w:cs="Times New Roman" w:hint="eastAsia"/>
          <w:b/>
          <w:color w:val="111111"/>
          <w:sz w:val="28"/>
          <w:szCs w:val="28"/>
        </w:rPr>
        <w:t>основе</w:t>
      </w:r>
    </w:p>
    <w:p w:rsidR="00A77110" w:rsidRPr="008A259F" w:rsidRDefault="00A77110" w:rsidP="00A77110">
      <w:pPr>
        <w:widowControl/>
        <w:shd w:val="clear" w:color="auto" w:fill="FFFFFF"/>
        <w:autoSpaceDE/>
        <w:autoSpaceDN/>
        <w:adjustRightInd/>
        <w:ind w:firstLine="0"/>
        <w:rPr>
          <w:rFonts w:ascii="Montserrat" w:hAnsi="Montserrat" w:cs="Times New Roman"/>
          <w:color w:val="111111"/>
        </w:rPr>
      </w:pPr>
    </w:p>
    <w:p w:rsidR="00A77110" w:rsidRPr="008A259F" w:rsidRDefault="00A77110" w:rsidP="00A77110">
      <w:pPr>
        <w:widowControl/>
        <w:shd w:val="clear" w:color="auto" w:fill="FFFFFF"/>
        <w:autoSpaceDE/>
        <w:autoSpaceDN/>
        <w:adjustRightInd/>
        <w:ind w:firstLine="709"/>
        <w:rPr>
          <w:rFonts w:ascii="Times New Roman" w:hAnsi="Times New Roman" w:cs="Times New Roman"/>
          <w:color w:val="111111"/>
          <w:sz w:val="28"/>
          <w:szCs w:val="28"/>
        </w:rPr>
      </w:pPr>
      <w:r>
        <w:rPr>
          <w:rFonts w:ascii="Times New Roman" w:hAnsi="Times New Roman" w:cs="Times New Roman"/>
          <w:color w:val="111111"/>
          <w:sz w:val="28"/>
          <w:szCs w:val="28"/>
        </w:rPr>
        <w:t>1</w:t>
      </w:r>
      <w:r w:rsidRPr="008A259F">
        <w:rPr>
          <w:rFonts w:ascii="Times New Roman" w:hAnsi="Times New Roman" w:cs="Times New Roman"/>
          <w:color w:val="111111"/>
          <w:sz w:val="28"/>
          <w:szCs w:val="28"/>
        </w:rPr>
        <w:t>.Муниципальные должности на постоянной основе в Республике Мордовия, замеща</w:t>
      </w:r>
      <w:r>
        <w:rPr>
          <w:rFonts w:ascii="Times New Roman" w:hAnsi="Times New Roman" w:cs="Times New Roman"/>
          <w:color w:val="111111"/>
          <w:sz w:val="28"/>
          <w:szCs w:val="28"/>
        </w:rPr>
        <w:t>емые после 27 августа 1995 года».</w:t>
      </w:r>
    </w:p>
    <w:bookmarkEnd w:id="2"/>
    <w:p w:rsidR="00A77110" w:rsidRPr="008A259F" w:rsidRDefault="00A77110" w:rsidP="00A77110">
      <w:pPr>
        <w:widowControl/>
        <w:shd w:val="clear" w:color="auto" w:fill="FFFFFF"/>
        <w:autoSpaceDE/>
        <w:autoSpaceDN/>
        <w:adjustRightInd/>
        <w:ind w:firstLine="0"/>
        <w:rPr>
          <w:rFonts w:ascii="Montserrat" w:hAnsi="Montserrat" w:cs="Times New Roman"/>
          <w:color w:val="111111"/>
        </w:rPr>
      </w:pPr>
    </w:p>
    <w:p w:rsidR="00A77110" w:rsidRDefault="00A77110" w:rsidP="00A77110">
      <w:pPr>
        <w:ind w:firstLine="709"/>
        <w:rPr>
          <w:rFonts w:ascii="Times New Roman" w:hAnsi="Times New Roman" w:cs="Times New Roman"/>
          <w:bCs/>
          <w:sz w:val="28"/>
          <w:szCs w:val="28"/>
        </w:rPr>
      </w:pPr>
      <w:r>
        <w:rPr>
          <w:rFonts w:ascii="Times New Roman" w:hAnsi="Times New Roman" w:cs="Times New Roman"/>
          <w:bCs/>
          <w:sz w:val="28"/>
          <w:szCs w:val="28"/>
        </w:rPr>
        <w:t>2</w:t>
      </w:r>
      <w:r w:rsidRPr="008A259F">
        <w:rPr>
          <w:rFonts w:ascii="Times New Roman" w:hAnsi="Times New Roman" w:cs="Times New Roman"/>
          <w:bCs/>
          <w:sz w:val="28"/>
          <w:szCs w:val="28"/>
        </w:rPr>
        <w:t>.Настоящее решение  вступает в силу со дня его официального опубликования в информационном бюллетене «</w:t>
      </w:r>
      <w:r>
        <w:rPr>
          <w:rFonts w:ascii="Times New Roman" w:hAnsi="Times New Roman" w:cs="Times New Roman"/>
          <w:bCs/>
          <w:sz w:val="28"/>
          <w:szCs w:val="28"/>
        </w:rPr>
        <w:t>Виндрейский вестник</w:t>
      </w:r>
      <w:r w:rsidRPr="008A259F">
        <w:rPr>
          <w:rFonts w:ascii="Times New Roman" w:hAnsi="Times New Roman" w:cs="Times New Roman"/>
          <w:bCs/>
          <w:sz w:val="28"/>
          <w:szCs w:val="28"/>
        </w:rPr>
        <w:t xml:space="preserve">» </w:t>
      </w:r>
      <w:r w:rsidRPr="008415CE">
        <w:rPr>
          <w:rFonts w:ascii="Times New Roman" w:hAnsi="Times New Roman"/>
          <w:sz w:val="28"/>
          <w:szCs w:val="28"/>
        </w:rPr>
        <w:t xml:space="preserve">и подлежит размещению на официальном сайте Торбеевского муниципального района </w:t>
      </w:r>
      <w:hyperlink r:id="rId8" w:history="1">
        <w:r w:rsidRPr="00A77110">
          <w:rPr>
            <w:rStyle w:val="affff7"/>
            <w:rFonts w:ascii="Times New Roman" w:hAnsi="Times New Roman"/>
            <w:color w:val="auto"/>
            <w:sz w:val="28"/>
            <w:szCs w:val="28"/>
            <w:u w:val="none"/>
            <w:bdr w:val="none" w:sz="0" w:space="0" w:color="auto" w:frame="1"/>
            <w:shd w:val="clear" w:color="auto" w:fill="FFFFFF"/>
          </w:rPr>
          <w:t>https://torbeevo.gosuslugi.ru</w:t>
        </w:r>
      </w:hyperlink>
      <w:r w:rsidRPr="00A77110">
        <w:rPr>
          <w:rFonts w:ascii="Times New Roman" w:hAnsi="Times New Roman"/>
          <w:sz w:val="28"/>
          <w:szCs w:val="28"/>
        </w:rPr>
        <w:t xml:space="preserve"> </w:t>
      </w:r>
      <w:r w:rsidRPr="008415CE">
        <w:rPr>
          <w:rFonts w:ascii="Times New Roman" w:hAnsi="Times New Roman"/>
          <w:sz w:val="28"/>
          <w:szCs w:val="28"/>
        </w:rPr>
        <w:t xml:space="preserve"> на странице </w:t>
      </w:r>
      <w:r>
        <w:rPr>
          <w:rFonts w:ascii="Times New Roman" w:hAnsi="Times New Roman"/>
          <w:sz w:val="28"/>
          <w:szCs w:val="28"/>
        </w:rPr>
        <w:t>Виндрейского</w:t>
      </w:r>
      <w:r w:rsidRPr="008415CE">
        <w:rPr>
          <w:rFonts w:ascii="Times New Roman" w:hAnsi="Times New Roman"/>
          <w:sz w:val="28"/>
          <w:szCs w:val="28"/>
        </w:rPr>
        <w:t xml:space="preserve"> сельского поселения</w:t>
      </w:r>
      <w:r w:rsidRPr="008A259F">
        <w:rPr>
          <w:rFonts w:ascii="Times New Roman" w:hAnsi="Times New Roman" w:cs="Times New Roman"/>
          <w:bCs/>
          <w:sz w:val="28"/>
          <w:szCs w:val="28"/>
        </w:rPr>
        <w:t>.</w:t>
      </w:r>
    </w:p>
    <w:p w:rsidR="008A259F" w:rsidRDefault="008A259F" w:rsidP="00A20424">
      <w:pPr>
        <w:rPr>
          <w:rFonts w:ascii="Times New Roman" w:hAnsi="Times New Roman" w:cs="Times New Roman"/>
          <w:b/>
          <w:sz w:val="28"/>
          <w:szCs w:val="28"/>
        </w:rPr>
      </w:pPr>
    </w:p>
    <w:p w:rsidR="008A259F" w:rsidRPr="00054862" w:rsidRDefault="008A259F" w:rsidP="008A259F">
      <w:pPr>
        <w:pStyle w:val="1"/>
        <w:spacing w:before="0" w:after="0"/>
        <w:jc w:val="left"/>
        <w:rPr>
          <w:rFonts w:ascii="Times New Roman" w:hAnsi="Times New Roman" w:cs="Times New Roman"/>
          <w:b w:val="0"/>
          <w:color w:val="auto"/>
          <w:sz w:val="28"/>
          <w:szCs w:val="28"/>
        </w:rPr>
      </w:pPr>
      <w:r w:rsidRPr="00054862">
        <w:rPr>
          <w:rFonts w:ascii="Times New Roman" w:hAnsi="Times New Roman" w:cs="Times New Roman"/>
          <w:b w:val="0"/>
          <w:color w:val="auto"/>
          <w:sz w:val="28"/>
          <w:szCs w:val="28"/>
        </w:rPr>
        <w:t xml:space="preserve">Глава </w:t>
      </w:r>
      <w:r w:rsidR="00A20424">
        <w:rPr>
          <w:rFonts w:ascii="Times New Roman" w:hAnsi="Times New Roman" w:cs="Times New Roman"/>
          <w:b w:val="0"/>
          <w:color w:val="auto"/>
          <w:sz w:val="28"/>
          <w:szCs w:val="28"/>
        </w:rPr>
        <w:t>Виндрейского</w:t>
      </w:r>
      <w:r w:rsidRPr="00054862">
        <w:rPr>
          <w:rFonts w:ascii="Times New Roman" w:hAnsi="Times New Roman" w:cs="Times New Roman"/>
          <w:b w:val="0"/>
          <w:color w:val="auto"/>
          <w:sz w:val="28"/>
          <w:szCs w:val="28"/>
        </w:rPr>
        <w:t xml:space="preserve"> </w:t>
      </w:r>
    </w:p>
    <w:p w:rsidR="008A259F" w:rsidRPr="00054862" w:rsidRDefault="008A259F" w:rsidP="008A259F">
      <w:pPr>
        <w:pStyle w:val="1"/>
        <w:spacing w:before="0" w:after="0"/>
        <w:jc w:val="left"/>
        <w:rPr>
          <w:rFonts w:ascii="Times New Roman" w:hAnsi="Times New Roman" w:cs="Times New Roman"/>
          <w:b w:val="0"/>
          <w:color w:val="auto"/>
          <w:sz w:val="28"/>
          <w:szCs w:val="28"/>
        </w:rPr>
      </w:pPr>
      <w:r w:rsidRPr="00054862">
        <w:rPr>
          <w:rFonts w:ascii="Times New Roman" w:hAnsi="Times New Roman" w:cs="Times New Roman"/>
          <w:b w:val="0"/>
          <w:color w:val="auto"/>
          <w:sz w:val="28"/>
          <w:szCs w:val="28"/>
        </w:rPr>
        <w:t xml:space="preserve">сельского поселения                                                                  </w:t>
      </w:r>
      <w:proofErr w:type="spellStart"/>
      <w:r w:rsidR="00A20424">
        <w:rPr>
          <w:rFonts w:ascii="Times New Roman" w:hAnsi="Times New Roman" w:cs="Times New Roman"/>
          <w:b w:val="0"/>
          <w:color w:val="auto"/>
          <w:sz w:val="28"/>
          <w:szCs w:val="28"/>
        </w:rPr>
        <w:t>В.В.Понкратов</w:t>
      </w:r>
      <w:proofErr w:type="spellEnd"/>
    </w:p>
    <w:bookmarkEnd w:id="0"/>
    <w:p w:rsidR="00123229" w:rsidRDefault="00123229" w:rsidP="007D0910">
      <w:pPr>
        <w:pStyle w:val="1"/>
        <w:spacing w:before="0" w:after="0"/>
        <w:ind w:left="4320"/>
        <w:jc w:val="right"/>
        <w:rPr>
          <w:rFonts w:ascii="Times New Roman" w:hAnsi="Times New Roman" w:cs="Times New Roman"/>
          <w:color w:val="auto"/>
          <w:sz w:val="28"/>
          <w:szCs w:val="28"/>
        </w:rPr>
      </w:pPr>
    </w:p>
    <w:sectPr w:rsidR="00123229" w:rsidSect="008A259F">
      <w:headerReference w:type="default" r:id="rId9"/>
      <w:pgSz w:w="11900" w:h="1680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59" w:rsidRDefault="00AF0259" w:rsidP="002E6C39">
      <w:r>
        <w:separator/>
      </w:r>
    </w:p>
  </w:endnote>
  <w:endnote w:type="continuationSeparator" w:id="0">
    <w:p w:rsidR="00AF0259" w:rsidRDefault="00AF0259" w:rsidP="002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59" w:rsidRDefault="00AF0259" w:rsidP="002E6C39">
      <w:r>
        <w:separator/>
      </w:r>
    </w:p>
  </w:footnote>
  <w:footnote w:type="continuationSeparator" w:id="0">
    <w:p w:rsidR="00AF0259" w:rsidRDefault="00AF0259" w:rsidP="002E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7A" w:rsidRPr="002E6C39" w:rsidRDefault="0060757A">
    <w:pPr>
      <w:pStyle w:val="affff0"/>
      <w:jc w:val="center"/>
      <w:rPr>
        <w:rFonts w:ascii="Times New Roman" w:hAnsi="Times New Roman" w:cs="Times New Roman"/>
        <w:sz w:val="28"/>
        <w:szCs w:val="28"/>
      </w:rPr>
    </w:pPr>
    <w:r w:rsidRPr="002E6C39">
      <w:rPr>
        <w:rFonts w:ascii="Times New Roman" w:hAnsi="Times New Roman" w:cs="Times New Roman"/>
        <w:sz w:val="28"/>
        <w:szCs w:val="28"/>
      </w:rPr>
      <w:fldChar w:fldCharType="begin"/>
    </w:r>
    <w:r w:rsidRPr="002E6C39">
      <w:rPr>
        <w:rFonts w:ascii="Times New Roman" w:hAnsi="Times New Roman" w:cs="Times New Roman"/>
        <w:sz w:val="28"/>
        <w:szCs w:val="28"/>
      </w:rPr>
      <w:instrText>PAGE   \* MERGEFORMAT</w:instrText>
    </w:r>
    <w:r w:rsidRPr="002E6C39">
      <w:rPr>
        <w:rFonts w:ascii="Times New Roman" w:hAnsi="Times New Roman" w:cs="Times New Roman"/>
        <w:sz w:val="28"/>
        <w:szCs w:val="28"/>
      </w:rPr>
      <w:fldChar w:fldCharType="separate"/>
    </w:r>
    <w:r w:rsidR="00066BFB">
      <w:rPr>
        <w:rFonts w:ascii="Times New Roman" w:hAnsi="Times New Roman" w:cs="Times New Roman"/>
        <w:noProof/>
        <w:sz w:val="28"/>
        <w:szCs w:val="28"/>
      </w:rPr>
      <w:t>4</w:t>
    </w:r>
    <w:r w:rsidRPr="002E6C39">
      <w:rPr>
        <w:rFonts w:ascii="Times New Roman" w:hAnsi="Times New Roman" w:cs="Times New Roman"/>
        <w:sz w:val="28"/>
        <w:szCs w:val="28"/>
      </w:rPr>
      <w:fldChar w:fldCharType="end"/>
    </w:r>
  </w:p>
  <w:p w:rsidR="0060757A" w:rsidRDefault="0060757A">
    <w:pPr>
      <w:pStyle w:val="a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01"/>
    <w:rsid w:val="00007E67"/>
    <w:rsid w:val="00015091"/>
    <w:rsid w:val="00023561"/>
    <w:rsid w:val="0005003D"/>
    <w:rsid w:val="000508B9"/>
    <w:rsid w:val="00054862"/>
    <w:rsid w:val="000644C4"/>
    <w:rsid w:val="00066BFB"/>
    <w:rsid w:val="000A6C2B"/>
    <w:rsid w:val="000C4103"/>
    <w:rsid w:val="000D664E"/>
    <w:rsid w:val="000E2623"/>
    <w:rsid w:val="000F6E74"/>
    <w:rsid w:val="0010700D"/>
    <w:rsid w:val="00107C09"/>
    <w:rsid w:val="00122045"/>
    <w:rsid w:val="00123229"/>
    <w:rsid w:val="0016341D"/>
    <w:rsid w:val="00197785"/>
    <w:rsid w:val="001B12E7"/>
    <w:rsid w:val="001C5B03"/>
    <w:rsid w:val="001F16CF"/>
    <w:rsid w:val="00216C3D"/>
    <w:rsid w:val="002321A5"/>
    <w:rsid w:val="002409FA"/>
    <w:rsid w:val="0026345F"/>
    <w:rsid w:val="00275BCF"/>
    <w:rsid w:val="00281261"/>
    <w:rsid w:val="002A5942"/>
    <w:rsid w:val="002C084E"/>
    <w:rsid w:val="002D78AE"/>
    <w:rsid w:val="002E6C39"/>
    <w:rsid w:val="00301037"/>
    <w:rsid w:val="00312B07"/>
    <w:rsid w:val="00330E8C"/>
    <w:rsid w:val="003359DE"/>
    <w:rsid w:val="00341934"/>
    <w:rsid w:val="003429FB"/>
    <w:rsid w:val="00365DE2"/>
    <w:rsid w:val="00366951"/>
    <w:rsid w:val="00376183"/>
    <w:rsid w:val="00387CDD"/>
    <w:rsid w:val="00394E8E"/>
    <w:rsid w:val="003B0092"/>
    <w:rsid w:val="003B1E0C"/>
    <w:rsid w:val="003C1EB0"/>
    <w:rsid w:val="003E5966"/>
    <w:rsid w:val="003F1944"/>
    <w:rsid w:val="00401EC9"/>
    <w:rsid w:val="0040736A"/>
    <w:rsid w:val="004101AB"/>
    <w:rsid w:val="004144EA"/>
    <w:rsid w:val="00417A32"/>
    <w:rsid w:val="004204C6"/>
    <w:rsid w:val="00440248"/>
    <w:rsid w:val="004536C2"/>
    <w:rsid w:val="00454672"/>
    <w:rsid w:val="00493180"/>
    <w:rsid w:val="004B2855"/>
    <w:rsid w:val="004C08AB"/>
    <w:rsid w:val="004C2418"/>
    <w:rsid w:val="0050658B"/>
    <w:rsid w:val="005106F4"/>
    <w:rsid w:val="00511474"/>
    <w:rsid w:val="005162F8"/>
    <w:rsid w:val="00531ACB"/>
    <w:rsid w:val="005370C2"/>
    <w:rsid w:val="0054162E"/>
    <w:rsid w:val="00541BBF"/>
    <w:rsid w:val="0054431B"/>
    <w:rsid w:val="00547C23"/>
    <w:rsid w:val="005513C2"/>
    <w:rsid w:val="00576219"/>
    <w:rsid w:val="00592F21"/>
    <w:rsid w:val="005A3974"/>
    <w:rsid w:val="005D492A"/>
    <w:rsid w:val="005D5220"/>
    <w:rsid w:val="005F5DD1"/>
    <w:rsid w:val="005F5F42"/>
    <w:rsid w:val="0060757A"/>
    <w:rsid w:val="006210A2"/>
    <w:rsid w:val="0062274B"/>
    <w:rsid w:val="00635E98"/>
    <w:rsid w:val="00661204"/>
    <w:rsid w:val="00683989"/>
    <w:rsid w:val="00697707"/>
    <w:rsid w:val="006C75E0"/>
    <w:rsid w:val="006D20F4"/>
    <w:rsid w:val="00730E34"/>
    <w:rsid w:val="00752469"/>
    <w:rsid w:val="007C1225"/>
    <w:rsid w:val="007C2CCF"/>
    <w:rsid w:val="007D0910"/>
    <w:rsid w:val="007D2A01"/>
    <w:rsid w:val="00812824"/>
    <w:rsid w:val="00814CC3"/>
    <w:rsid w:val="00866FE4"/>
    <w:rsid w:val="00880370"/>
    <w:rsid w:val="008943BB"/>
    <w:rsid w:val="008944D1"/>
    <w:rsid w:val="008A259F"/>
    <w:rsid w:val="008E538D"/>
    <w:rsid w:val="009048E8"/>
    <w:rsid w:val="00905FC9"/>
    <w:rsid w:val="00917E58"/>
    <w:rsid w:val="00945AA0"/>
    <w:rsid w:val="00951EE0"/>
    <w:rsid w:val="0096408C"/>
    <w:rsid w:val="0097212D"/>
    <w:rsid w:val="00981153"/>
    <w:rsid w:val="009A364A"/>
    <w:rsid w:val="009B4284"/>
    <w:rsid w:val="009C46AD"/>
    <w:rsid w:val="009C6D69"/>
    <w:rsid w:val="009E124F"/>
    <w:rsid w:val="009E12F8"/>
    <w:rsid w:val="009F7F33"/>
    <w:rsid w:val="00A00480"/>
    <w:rsid w:val="00A20424"/>
    <w:rsid w:val="00A27D8C"/>
    <w:rsid w:val="00A338CB"/>
    <w:rsid w:val="00A74E5C"/>
    <w:rsid w:val="00A77110"/>
    <w:rsid w:val="00A956BF"/>
    <w:rsid w:val="00AC0919"/>
    <w:rsid w:val="00AD77A3"/>
    <w:rsid w:val="00AE1E8C"/>
    <w:rsid w:val="00AE71B6"/>
    <w:rsid w:val="00AF0259"/>
    <w:rsid w:val="00AF104F"/>
    <w:rsid w:val="00AF344A"/>
    <w:rsid w:val="00AF5567"/>
    <w:rsid w:val="00AF6A2A"/>
    <w:rsid w:val="00AF70FE"/>
    <w:rsid w:val="00B003C1"/>
    <w:rsid w:val="00B03B07"/>
    <w:rsid w:val="00B31D3F"/>
    <w:rsid w:val="00B3458B"/>
    <w:rsid w:val="00B55F50"/>
    <w:rsid w:val="00B61574"/>
    <w:rsid w:val="00B8058D"/>
    <w:rsid w:val="00B82A96"/>
    <w:rsid w:val="00BF4C6B"/>
    <w:rsid w:val="00C16C76"/>
    <w:rsid w:val="00C232DE"/>
    <w:rsid w:val="00C45ABA"/>
    <w:rsid w:val="00C473B5"/>
    <w:rsid w:val="00CB3800"/>
    <w:rsid w:val="00CC050F"/>
    <w:rsid w:val="00CC1DF3"/>
    <w:rsid w:val="00CD48A6"/>
    <w:rsid w:val="00D22C50"/>
    <w:rsid w:val="00D2597D"/>
    <w:rsid w:val="00D4544F"/>
    <w:rsid w:val="00D64397"/>
    <w:rsid w:val="00D66BDC"/>
    <w:rsid w:val="00D7412C"/>
    <w:rsid w:val="00D74480"/>
    <w:rsid w:val="00D779A1"/>
    <w:rsid w:val="00DB7775"/>
    <w:rsid w:val="00DC6F7A"/>
    <w:rsid w:val="00DE0AD7"/>
    <w:rsid w:val="00DF5732"/>
    <w:rsid w:val="00E0540C"/>
    <w:rsid w:val="00E30DEC"/>
    <w:rsid w:val="00E43A5E"/>
    <w:rsid w:val="00E44C26"/>
    <w:rsid w:val="00E60C69"/>
    <w:rsid w:val="00E66115"/>
    <w:rsid w:val="00EB0C47"/>
    <w:rsid w:val="00EB3B7C"/>
    <w:rsid w:val="00ED3574"/>
    <w:rsid w:val="00F01A02"/>
    <w:rsid w:val="00F27BA3"/>
    <w:rsid w:val="00F34A65"/>
    <w:rsid w:val="00F578B2"/>
    <w:rsid w:val="00F72FBD"/>
    <w:rsid w:val="00F74504"/>
    <w:rsid w:val="00F816CD"/>
    <w:rsid w:val="00F85308"/>
    <w:rsid w:val="00FA48FD"/>
    <w:rsid w:val="00FE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locked/>
    <w:rPr>
      <w:rFonts w:ascii="Cambria" w:hAnsi="Cambria" w:cs="Times New Roman"/>
      <w:b/>
      <w:i/>
      <w:sz w:val="28"/>
    </w:rPr>
  </w:style>
  <w:style w:type="character" w:customStyle="1" w:styleId="30">
    <w:name w:val="Заголовок 3 Знак"/>
    <w:basedOn w:val="a0"/>
    <w:link w:val="3"/>
    <w:uiPriority w:val="99"/>
    <w:locked/>
    <w:rPr>
      <w:rFonts w:ascii="Cambria" w:hAnsi="Cambria" w:cs="Times New Roman"/>
      <w:b/>
      <w:sz w:val="26"/>
    </w:rPr>
  </w:style>
  <w:style w:type="character" w:customStyle="1" w:styleId="40">
    <w:name w:val="Заголовок 4 Знак"/>
    <w:basedOn w:val="a0"/>
    <w:link w:val="4"/>
    <w:uiPriority w:val="99"/>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b/>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rsid w:val="002E6C39"/>
    <w:pPr>
      <w:tabs>
        <w:tab w:val="center" w:pos="4677"/>
        <w:tab w:val="right" w:pos="9355"/>
      </w:tabs>
    </w:pPr>
  </w:style>
  <w:style w:type="character" w:customStyle="1" w:styleId="affff1">
    <w:name w:val="Верхний колонтитул Знак"/>
    <w:basedOn w:val="a0"/>
    <w:link w:val="affff0"/>
    <w:uiPriority w:val="99"/>
    <w:locked/>
    <w:rsid w:val="002E6C39"/>
    <w:rPr>
      <w:rFonts w:ascii="Arial" w:hAnsi="Arial" w:cs="Times New Roman"/>
      <w:sz w:val="24"/>
    </w:rPr>
  </w:style>
  <w:style w:type="paragraph" w:styleId="affff2">
    <w:name w:val="footer"/>
    <w:basedOn w:val="a"/>
    <w:link w:val="affff3"/>
    <w:uiPriority w:val="99"/>
    <w:rsid w:val="002E6C39"/>
    <w:pPr>
      <w:tabs>
        <w:tab w:val="center" w:pos="4677"/>
        <w:tab w:val="right" w:pos="9355"/>
      </w:tabs>
    </w:pPr>
  </w:style>
  <w:style w:type="character" w:customStyle="1" w:styleId="affff3">
    <w:name w:val="Нижний колонтитул Знак"/>
    <w:basedOn w:val="a0"/>
    <w:link w:val="affff2"/>
    <w:uiPriority w:val="99"/>
    <w:locked/>
    <w:rsid w:val="002E6C39"/>
    <w:rPr>
      <w:rFonts w:ascii="Arial" w:hAnsi="Arial" w:cs="Times New Roman"/>
      <w:sz w:val="24"/>
    </w:rPr>
  </w:style>
  <w:style w:type="paragraph" w:styleId="affff4">
    <w:name w:val="Normal (Web)"/>
    <w:basedOn w:val="a"/>
    <w:uiPriority w:val="99"/>
    <w:rsid w:val="00CC1DF3"/>
    <w:pPr>
      <w:widowControl/>
      <w:autoSpaceDE/>
      <w:autoSpaceDN/>
      <w:adjustRightInd/>
      <w:spacing w:before="100" w:beforeAutospacing="1" w:after="119"/>
      <w:ind w:firstLine="0"/>
      <w:jc w:val="left"/>
    </w:pPr>
    <w:rPr>
      <w:rFonts w:ascii="Times New Roman" w:hAnsi="Times New Roman" w:cs="Times New Roman"/>
    </w:rPr>
  </w:style>
  <w:style w:type="paragraph" w:styleId="affff5">
    <w:name w:val="No Spacing"/>
    <w:uiPriority w:val="99"/>
    <w:qFormat/>
    <w:rsid w:val="00123229"/>
    <w:pPr>
      <w:spacing w:after="0" w:line="240" w:lineRule="auto"/>
    </w:pPr>
    <w:rPr>
      <w:rFonts w:cs="Times New Roman"/>
      <w:lang w:eastAsia="en-US"/>
    </w:rPr>
  </w:style>
  <w:style w:type="paragraph" w:customStyle="1" w:styleId="FR1">
    <w:name w:val="FR1"/>
    <w:uiPriority w:val="99"/>
    <w:rsid w:val="00123229"/>
    <w:pPr>
      <w:widowControl w:val="0"/>
      <w:suppressAutoHyphens/>
      <w:spacing w:after="0" w:line="420" w:lineRule="auto"/>
      <w:ind w:left="2000"/>
      <w:jc w:val="center"/>
    </w:pPr>
    <w:rPr>
      <w:rFonts w:ascii="Times New Roman" w:hAnsi="Times New Roman" w:cs="Times New Roman"/>
      <w:b/>
      <w:sz w:val="32"/>
      <w:szCs w:val="20"/>
      <w:lang w:eastAsia="ar-SA"/>
    </w:rPr>
  </w:style>
  <w:style w:type="paragraph" w:styleId="affff6">
    <w:name w:val="List Paragraph"/>
    <w:basedOn w:val="a"/>
    <w:uiPriority w:val="99"/>
    <w:qFormat/>
    <w:rsid w:val="00812824"/>
    <w:pPr>
      <w:ind w:left="708"/>
    </w:pPr>
  </w:style>
  <w:style w:type="character" w:styleId="affff7">
    <w:name w:val="Hyperlink"/>
    <w:basedOn w:val="a0"/>
    <w:uiPriority w:val="99"/>
    <w:unhideWhenUsed/>
    <w:rsid w:val="005F5D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locked/>
    <w:rPr>
      <w:rFonts w:ascii="Cambria" w:hAnsi="Cambria" w:cs="Times New Roman"/>
      <w:b/>
      <w:i/>
      <w:sz w:val="28"/>
    </w:rPr>
  </w:style>
  <w:style w:type="character" w:customStyle="1" w:styleId="30">
    <w:name w:val="Заголовок 3 Знак"/>
    <w:basedOn w:val="a0"/>
    <w:link w:val="3"/>
    <w:uiPriority w:val="99"/>
    <w:locked/>
    <w:rPr>
      <w:rFonts w:ascii="Cambria" w:hAnsi="Cambria" w:cs="Times New Roman"/>
      <w:b/>
      <w:sz w:val="26"/>
    </w:rPr>
  </w:style>
  <w:style w:type="character" w:customStyle="1" w:styleId="40">
    <w:name w:val="Заголовок 4 Знак"/>
    <w:basedOn w:val="a0"/>
    <w:link w:val="4"/>
    <w:uiPriority w:val="99"/>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b/>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rsid w:val="002E6C39"/>
    <w:pPr>
      <w:tabs>
        <w:tab w:val="center" w:pos="4677"/>
        <w:tab w:val="right" w:pos="9355"/>
      </w:tabs>
    </w:pPr>
  </w:style>
  <w:style w:type="character" w:customStyle="1" w:styleId="affff1">
    <w:name w:val="Верхний колонтитул Знак"/>
    <w:basedOn w:val="a0"/>
    <w:link w:val="affff0"/>
    <w:uiPriority w:val="99"/>
    <w:locked/>
    <w:rsid w:val="002E6C39"/>
    <w:rPr>
      <w:rFonts w:ascii="Arial" w:hAnsi="Arial" w:cs="Times New Roman"/>
      <w:sz w:val="24"/>
    </w:rPr>
  </w:style>
  <w:style w:type="paragraph" w:styleId="affff2">
    <w:name w:val="footer"/>
    <w:basedOn w:val="a"/>
    <w:link w:val="affff3"/>
    <w:uiPriority w:val="99"/>
    <w:rsid w:val="002E6C39"/>
    <w:pPr>
      <w:tabs>
        <w:tab w:val="center" w:pos="4677"/>
        <w:tab w:val="right" w:pos="9355"/>
      </w:tabs>
    </w:pPr>
  </w:style>
  <w:style w:type="character" w:customStyle="1" w:styleId="affff3">
    <w:name w:val="Нижний колонтитул Знак"/>
    <w:basedOn w:val="a0"/>
    <w:link w:val="affff2"/>
    <w:uiPriority w:val="99"/>
    <w:locked/>
    <w:rsid w:val="002E6C39"/>
    <w:rPr>
      <w:rFonts w:ascii="Arial" w:hAnsi="Arial" w:cs="Times New Roman"/>
      <w:sz w:val="24"/>
    </w:rPr>
  </w:style>
  <w:style w:type="paragraph" w:styleId="affff4">
    <w:name w:val="Normal (Web)"/>
    <w:basedOn w:val="a"/>
    <w:uiPriority w:val="99"/>
    <w:rsid w:val="00CC1DF3"/>
    <w:pPr>
      <w:widowControl/>
      <w:autoSpaceDE/>
      <w:autoSpaceDN/>
      <w:adjustRightInd/>
      <w:spacing w:before="100" w:beforeAutospacing="1" w:after="119"/>
      <w:ind w:firstLine="0"/>
      <w:jc w:val="left"/>
    </w:pPr>
    <w:rPr>
      <w:rFonts w:ascii="Times New Roman" w:hAnsi="Times New Roman" w:cs="Times New Roman"/>
    </w:rPr>
  </w:style>
  <w:style w:type="paragraph" w:styleId="affff5">
    <w:name w:val="No Spacing"/>
    <w:uiPriority w:val="99"/>
    <w:qFormat/>
    <w:rsid w:val="00123229"/>
    <w:pPr>
      <w:spacing w:after="0" w:line="240" w:lineRule="auto"/>
    </w:pPr>
    <w:rPr>
      <w:rFonts w:cs="Times New Roman"/>
      <w:lang w:eastAsia="en-US"/>
    </w:rPr>
  </w:style>
  <w:style w:type="paragraph" w:customStyle="1" w:styleId="FR1">
    <w:name w:val="FR1"/>
    <w:uiPriority w:val="99"/>
    <w:rsid w:val="00123229"/>
    <w:pPr>
      <w:widowControl w:val="0"/>
      <w:suppressAutoHyphens/>
      <w:spacing w:after="0" w:line="420" w:lineRule="auto"/>
      <w:ind w:left="2000"/>
      <w:jc w:val="center"/>
    </w:pPr>
    <w:rPr>
      <w:rFonts w:ascii="Times New Roman" w:hAnsi="Times New Roman" w:cs="Times New Roman"/>
      <w:b/>
      <w:sz w:val="32"/>
      <w:szCs w:val="20"/>
      <w:lang w:eastAsia="ar-SA"/>
    </w:rPr>
  </w:style>
  <w:style w:type="paragraph" w:styleId="affff6">
    <w:name w:val="List Paragraph"/>
    <w:basedOn w:val="a"/>
    <w:uiPriority w:val="99"/>
    <w:qFormat/>
    <w:rsid w:val="00812824"/>
    <w:pPr>
      <w:ind w:left="708"/>
    </w:pPr>
  </w:style>
  <w:style w:type="character" w:styleId="affff7">
    <w:name w:val="Hyperlink"/>
    <w:basedOn w:val="a0"/>
    <w:uiPriority w:val="99"/>
    <w:unhideWhenUsed/>
    <w:rsid w:val="005F5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504566">
      <w:marLeft w:val="0"/>
      <w:marRight w:val="0"/>
      <w:marTop w:val="0"/>
      <w:marBottom w:val="0"/>
      <w:divBdr>
        <w:top w:val="none" w:sz="0" w:space="0" w:color="auto"/>
        <w:left w:val="none" w:sz="0" w:space="0" w:color="auto"/>
        <w:bottom w:val="none" w:sz="0" w:space="0" w:color="auto"/>
        <w:right w:val="none" w:sz="0" w:space="0" w:color="auto"/>
      </w:divBdr>
    </w:div>
    <w:div w:id="1985504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beevo.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5</cp:revision>
  <cp:lastPrinted>2023-03-16T13:42:00Z</cp:lastPrinted>
  <dcterms:created xsi:type="dcterms:W3CDTF">2023-03-17T08:12:00Z</dcterms:created>
  <dcterms:modified xsi:type="dcterms:W3CDTF">2023-04-27T13:12:00Z</dcterms:modified>
</cp:coreProperties>
</file>